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“践微知著”校园微景观设计方案征集报名表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600"/>
        <w:gridCol w:w="2175"/>
        <w:gridCol w:w="812"/>
        <w:gridCol w:w="1150"/>
        <w:gridCol w:w="1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设计团队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团队名称</w:t>
            </w:r>
          </w:p>
        </w:tc>
        <w:tc>
          <w:tcPr>
            <w:tcW w:w="567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29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作品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意向选题</w:t>
            </w:r>
          </w:p>
        </w:tc>
        <w:tc>
          <w:tcPr>
            <w:tcW w:w="567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初步设想</w:t>
            </w:r>
          </w:p>
        </w:tc>
        <w:tc>
          <w:tcPr>
            <w:tcW w:w="567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联系人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9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团队成员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学院</w:t>
            </w: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拟担任工作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3MWVhMmU3ZGVlMDQ4NWNiZWUyYWM0NzhhNDQ3ZGUifQ=="/>
  </w:docVars>
  <w:rsids>
    <w:rsidRoot w:val="00000000"/>
    <w:rsid w:val="45F2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2023-10-23T07:35:14Z</dcterms:created>
  <dc:creator>Yinsam</dc:creator>
  <cp:lastModifiedBy>+7</cp:lastModifiedBy>
  <dcterms:modified xsi:type="dcterms:W3CDTF">2023-10-23T07:35:33Z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BE24CFCB3911476CBFEA81CEA6632BDD_12</vt:lpwstr>
  </property>
</Properties>
</file>