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eastAsia" w:ascii="宋体" w:hAnsi="宋体" w:eastAsia="宋体" w:cs="宋体"/>
          <w:sz w:val="24"/>
          <w:szCs w:val="3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32"/>
          <w:lang w:val="en-US" w:eastAsia="zh-CN"/>
        </w:rPr>
        <w:t>附件1</w:t>
      </w:r>
    </w:p>
    <w:p>
      <w:pPr>
        <w:jc w:val="center"/>
        <w:rPr>
          <w:rFonts w:hint="eastAsia" w:ascii="楷体" w:hAnsi="楷体" w:eastAsia="楷体" w:cs="楷体"/>
          <w:b/>
          <w:bCs/>
          <w:sz w:val="32"/>
          <w:szCs w:val="40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32"/>
          <w:szCs w:val="40"/>
          <w:lang w:val="en-US" w:eastAsia="zh-CN"/>
        </w:rPr>
        <w:t>校园景观设计方案征集项目清单（包括但不限于）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2"/>
        <w:gridCol w:w="1100"/>
        <w:gridCol w:w="1525"/>
        <w:gridCol w:w="523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66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2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2"/>
                <w:szCs w:val="28"/>
                <w:vertAlign w:val="baseline"/>
                <w:lang w:val="en-US" w:eastAsia="zh-CN"/>
              </w:rPr>
              <w:t>序号</w:t>
            </w:r>
          </w:p>
        </w:tc>
        <w:tc>
          <w:tcPr>
            <w:tcW w:w="11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2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2"/>
                <w:szCs w:val="28"/>
                <w:vertAlign w:val="baseline"/>
                <w:lang w:val="en-US" w:eastAsia="zh-CN"/>
              </w:rPr>
              <w:t>类别</w:t>
            </w:r>
          </w:p>
        </w:tc>
        <w:tc>
          <w:tcPr>
            <w:tcW w:w="152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2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2"/>
                <w:szCs w:val="28"/>
                <w:vertAlign w:val="baseline"/>
                <w:lang w:val="en-US" w:eastAsia="zh-CN"/>
              </w:rPr>
              <w:t>项目</w:t>
            </w:r>
          </w:p>
        </w:tc>
        <w:tc>
          <w:tcPr>
            <w:tcW w:w="523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2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2"/>
                <w:szCs w:val="28"/>
                <w:vertAlign w:val="baseline"/>
                <w:lang w:val="en-US" w:eastAsia="zh-CN"/>
              </w:rPr>
              <w:t>项目需求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11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21"/>
              </w:rPr>
              <w:t>公共标识系统设计</w:t>
            </w:r>
          </w:p>
        </w:tc>
        <w:tc>
          <w:tcPr>
            <w:tcW w:w="152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21"/>
              </w:rPr>
              <w:t>校园公共标识系统设计</w:t>
            </w:r>
          </w:p>
        </w:tc>
        <w:tc>
          <w:tcPr>
            <w:tcW w:w="523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21"/>
              </w:rPr>
              <w:t>对全校道路、场所的标识系统进行系统设计，结合校园文化形成一套完整的标识系统。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21"/>
                <w:vertAlign w:val="baseline"/>
                <w:lang w:val="en-US" w:eastAsia="zh-CN"/>
              </w:rPr>
              <w:t>2</w:t>
            </w:r>
          </w:p>
        </w:tc>
        <w:tc>
          <w:tcPr>
            <w:tcW w:w="11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21"/>
              </w:rPr>
              <w:t>食堂室内空间提升设计</w:t>
            </w:r>
          </w:p>
        </w:tc>
        <w:tc>
          <w:tcPr>
            <w:tcW w:w="152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21"/>
              </w:rPr>
              <w:t>校园饭堂室内空间提升设计</w:t>
            </w:r>
          </w:p>
        </w:tc>
        <w:tc>
          <w:tcPr>
            <w:tcW w:w="523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21"/>
              </w:rPr>
              <w:t>对校内绿榕园、芷园、稻香园、荷园、西</w:t>
            </w:r>
            <w:r>
              <w:rPr>
                <w:rFonts w:hint="eastAsia" w:ascii="宋体" w:hAnsi="宋体" w:eastAsia="宋体" w:cs="宋体"/>
                <w:sz w:val="18"/>
                <w:szCs w:val="21"/>
                <w:lang w:val="en-US" w:eastAsia="zh-CN"/>
              </w:rPr>
              <w:t>园</w:t>
            </w:r>
            <w:r>
              <w:rPr>
                <w:rFonts w:hint="eastAsia" w:ascii="宋体" w:hAnsi="宋体" w:eastAsia="宋体" w:cs="宋体"/>
                <w:sz w:val="18"/>
                <w:szCs w:val="21"/>
              </w:rPr>
              <w:t>、莘园六大食堂自营楼层进行室内空间装饰设计，融入校园文化</w:t>
            </w:r>
            <w:r>
              <w:rPr>
                <w:rFonts w:hint="eastAsia" w:ascii="宋体" w:hAnsi="宋体" w:eastAsia="宋体" w:cs="宋体"/>
                <w:sz w:val="18"/>
                <w:szCs w:val="21"/>
                <w:lang w:val="en-US" w:eastAsia="zh-CN"/>
              </w:rPr>
              <w:t>元</w:t>
            </w:r>
            <w:r>
              <w:rPr>
                <w:rFonts w:hint="eastAsia" w:ascii="宋体" w:hAnsi="宋体" w:eastAsia="宋体" w:cs="宋体"/>
                <w:sz w:val="18"/>
                <w:szCs w:val="21"/>
              </w:rPr>
              <w:t>素，同时闲时满足学生自习阅读的需求。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21"/>
                <w:vertAlign w:val="baseline"/>
                <w:lang w:val="en-US" w:eastAsia="zh-CN"/>
              </w:rPr>
              <w:t>3</w:t>
            </w:r>
          </w:p>
        </w:tc>
        <w:tc>
          <w:tcPr>
            <w:tcW w:w="11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18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21"/>
              </w:rPr>
              <w:t>交通疏导景观提升</w:t>
            </w:r>
          </w:p>
        </w:tc>
        <w:tc>
          <w:tcPr>
            <w:tcW w:w="152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21"/>
              </w:rPr>
              <w:t>南门北侧交通环岛建设</w:t>
            </w:r>
          </w:p>
        </w:tc>
        <w:tc>
          <w:tcPr>
            <w:tcW w:w="523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21"/>
              </w:rPr>
              <w:t>根据学校目前交通引导，建议把茶山牌坊内临时环岛进行永久性设计美化，同时对绿榕园路口和食品学院路口现有环岛进行标准化设计。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21"/>
                <w:vertAlign w:val="baseline"/>
                <w:lang w:val="en-US" w:eastAsia="zh-CN"/>
              </w:rPr>
              <w:t>4</w:t>
            </w:r>
          </w:p>
        </w:tc>
        <w:tc>
          <w:tcPr>
            <w:tcW w:w="11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18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21"/>
              </w:rPr>
              <w:t>交通疏导景观提升</w:t>
            </w:r>
          </w:p>
        </w:tc>
        <w:tc>
          <w:tcPr>
            <w:tcW w:w="152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21"/>
              </w:rPr>
              <w:t>环校西路</w:t>
            </w:r>
            <w:r>
              <w:rPr>
                <w:rFonts w:hint="eastAsia" w:ascii="宋体" w:hAnsi="宋体" w:eastAsia="宋体" w:cs="宋体"/>
                <w:sz w:val="18"/>
                <w:szCs w:val="21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sz w:val="18"/>
                <w:szCs w:val="21"/>
              </w:rPr>
              <w:t>动科兽医楼北侧</w:t>
            </w:r>
            <w:r>
              <w:rPr>
                <w:rFonts w:hint="eastAsia" w:ascii="宋体" w:hAnsi="宋体" w:eastAsia="宋体" w:cs="宋体"/>
                <w:sz w:val="18"/>
                <w:szCs w:val="21"/>
                <w:lang w:eastAsia="zh-CN"/>
              </w:rPr>
              <w:t>）</w:t>
            </w:r>
            <w:r>
              <w:rPr>
                <w:rFonts w:hint="eastAsia" w:ascii="宋体" w:hAnsi="宋体" w:eastAsia="宋体" w:cs="宋体"/>
                <w:sz w:val="18"/>
                <w:szCs w:val="21"/>
              </w:rPr>
              <w:t>建设</w:t>
            </w:r>
          </w:p>
        </w:tc>
        <w:tc>
          <w:tcPr>
            <w:tcW w:w="523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21"/>
              </w:rPr>
              <w:t>西门升级改造后，进西门后左转环校西路，该路段目前单边人行道现状难以满足现状，需扩宽道路、增设人行道。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21"/>
                <w:vertAlign w:val="baseline"/>
                <w:lang w:val="en-US" w:eastAsia="zh-CN"/>
              </w:rPr>
              <w:t>5</w:t>
            </w:r>
          </w:p>
        </w:tc>
        <w:tc>
          <w:tcPr>
            <w:tcW w:w="11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18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21"/>
              </w:rPr>
              <w:t>交通疏导景观提升</w:t>
            </w:r>
          </w:p>
        </w:tc>
        <w:tc>
          <w:tcPr>
            <w:tcW w:w="152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21"/>
              </w:rPr>
              <w:t>华山8-18栋接西门道路提升</w:t>
            </w:r>
          </w:p>
        </w:tc>
        <w:tc>
          <w:tcPr>
            <w:tcW w:w="523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21"/>
              </w:rPr>
              <w:t>中间现有花基，路面狭窄，人流密集，建议进行空间拓展，缓解拥堵现象。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21"/>
                <w:vertAlign w:val="baseline"/>
                <w:lang w:val="en-US" w:eastAsia="zh-CN"/>
              </w:rPr>
              <w:t>6</w:t>
            </w:r>
          </w:p>
        </w:tc>
        <w:tc>
          <w:tcPr>
            <w:tcW w:w="11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18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21"/>
              </w:rPr>
              <w:t>交通疏导景观提升</w:t>
            </w:r>
          </w:p>
        </w:tc>
        <w:tc>
          <w:tcPr>
            <w:tcW w:w="152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21"/>
              </w:rPr>
              <w:t>钢研所酸奶店路口交通优化</w:t>
            </w:r>
          </w:p>
        </w:tc>
        <w:tc>
          <w:tcPr>
            <w:tcW w:w="523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21"/>
              </w:rPr>
              <w:t>该路口为幼儿园、小学上学必经路段，人流车流量大，建议对该路口进行提升改遣，人车分流。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21"/>
                <w:vertAlign w:val="baseline"/>
                <w:lang w:val="en-US" w:eastAsia="zh-CN"/>
              </w:rPr>
              <w:t>7</w:t>
            </w:r>
          </w:p>
        </w:tc>
        <w:tc>
          <w:tcPr>
            <w:tcW w:w="11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21"/>
              </w:rPr>
              <w:t>交通疏导景观提升</w:t>
            </w:r>
          </w:p>
        </w:tc>
        <w:tc>
          <w:tcPr>
            <w:tcW w:w="152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21"/>
              </w:rPr>
              <w:t>附小正校门外空间提升项目</w:t>
            </w:r>
          </w:p>
        </w:tc>
        <w:tc>
          <w:tcPr>
            <w:tcW w:w="523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21"/>
              </w:rPr>
              <w:t>上下学高峰期，附小和幼儿园接送人员拥挤，存在安全隐恳建议拓展该处空间，如增加景观长廊，以便缓解拥堵压力。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21"/>
                <w:vertAlign w:val="baseline"/>
                <w:lang w:val="en-US" w:eastAsia="zh-CN"/>
              </w:rPr>
              <w:t>8</w:t>
            </w:r>
          </w:p>
        </w:tc>
        <w:tc>
          <w:tcPr>
            <w:tcW w:w="11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21"/>
              </w:rPr>
            </w:pPr>
            <w:r>
              <w:rPr>
                <w:rFonts w:hint="eastAsia" w:ascii="宋体" w:hAnsi="宋体" w:eastAsia="宋体" w:cs="宋体"/>
                <w:sz w:val="18"/>
                <w:szCs w:val="21"/>
                <w:vertAlign w:val="baseline"/>
                <w:lang w:val="en-US" w:eastAsia="zh-CN"/>
              </w:rPr>
              <w:t>学生宿舍区景观提升</w:t>
            </w:r>
          </w:p>
        </w:tc>
        <w:tc>
          <w:tcPr>
            <w:tcW w:w="152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21"/>
              </w:rPr>
              <w:t>泰山宿舍区活动空间营建项目</w:t>
            </w:r>
          </w:p>
        </w:tc>
        <w:tc>
          <w:tcPr>
            <w:tcW w:w="523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21"/>
              </w:rPr>
              <w:t>中心绿地目前成片种植紫荆林，有步道给学生穿行。建议充分利用改场地、营造供学生休慧和学习多元化的社区空间。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21"/>
                <w:vertAlign w:val="baseline"/>
                <w:lang w:val="en-US" w:eastAsia="zh-CN"/>
              </w:rPr>
              <w:t>9</w:t>
            </w:r>
          </w:p>
        </w:tc>
        <w:tc>
          <w:tcPr>
            <w:tcW w:w="11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21"/>
              </w:rPr>
              <w:t>学生宿舍区景观提</w:t>
            </w:r>
            <w:r>
              <w:rPr>
                <w:rFonts w:hint="eastAsia" w:ascii="宋体" w:hAnsi="宋体" w:eastAsia="宋体" w:cs="宋体"/>
                <w:sz w:val="18"/>
                <w:szCs w:val="21"/>
                <w:lang w:val="en-US" w:eastAsia="zh-CN"/>
              </w:rPr>
              <w:t>升</w:t>
            </w:r>
          </w:p>
        </w:tc>
        <w:tc>
          <w:tcPr>
            <w:tcW w:w="152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21"/>
              </w:rPr>
            </w:pPr>
            <w:r>
              <w:rPr>
                <w:rFonts w:hint="eastAsia" w:ascii="宋体" w:hAnsi="宋体" w:eastAsia="宋体" w:cs="宋体"/>
                <w:sz w:val="18"/>
                <w:szCs w:val="21"/>
              </w:rPr>
              <w:t>泰山区9栋与17栋空地活动空间营建</w:t>
            </w:r>
          </w:p>
        </w:tc>
        <w:tc>
          <w:tcPr>
            <w:tcW w:w="523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21"/>
              </w:rPr>
            </w:pPr>
            <w:r>
              <w:rPr>
                <w:rFonts w:hint="eastAsia" w:ascii="宋体" w:hAnsi="宋体" w:eastAsia="宋体" w:cs="宋体"/>
                <w:sz w:val="18"/>
                <w:szCs w:val="21"/>
              </w:rPr>
              <w:t>目前此处区域临时作为共享电动单车临时停放点，场地未硬化，下雨天泥泞，使用率不高。考虑对该区域进行规划设计，兼顾社区活动和电动车停放功能，提高社区空间的利用率，</w:t>
            </w:r>
            <w:r>
              <w:rPr>
                <w:rFonts w:hint="eastAsia" w:ascii="宋体" w:hAnsi="宋体" w:eastAsia="宋体" w:cs="宋体"/>
                <w:sz w:val="18"/>
                <w:szCs w:val="21"/>
                <w:lang w:val="en-US" w:eastAsia="zh-CN"/>
              </w:rPr>
              <w:t>营造舒适</w:t>
            </w:r>
            <w:r>
              <w:rPr>
                <w:rFonts w:hint="eastAsia" w:ascii="宋体" w:hAnsi="宋体" w:eastAsia="宋体" w:cs="宋体"/>
                <w:sz w:val="18"/>
                <w:szCs w:val="21"/>
              </w:rPr>
              <w:t>环境。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21"/>
                <w:vertAlign w:val="baseline"/>
                <w:lang w:val="en-US" w:eastAsia="zh-CN"/>
              </w:rPr>
              <w:t>10</w:t>
            </w:r>
          </w:p>
        </w:tc>
        <w:tc>
          <w:tcPr>
            <w:tcW w:w="11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21"/>
              </w:rPr>
              <w:t>学生宿舍区景观提</w:t>
            </w:r>
            <w:r>
              <w:rPr>
                <w:rFonts w:hint="eastAsia" w:ascii="宋体" w:hAnsi="宋体" w:eastAsia="宋体" w:cs="宋体"/>
                <w:sz w:val="18"/>
                <w:szCs w:val="21"/>
                <w:lang w:val="en-US" w:eastAsia="zh-CN"/>
              </w:rPr>
              <w:t>升</w:t>
            </w:r>
          </w:p>
        </w:tc>
        <w:tc>
          <w:tcPr>
            <w:tcW w:w="152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21"/>
              </w:rPr>
            </w:pPr>
            <w:r>
              <w:rPr>
                <w:rFonts w:hint="eastAsia" w:ascii="宋体" w:hAnsi="宋体" w:eastAsia="宋体" w:cs="宋体"/>
                <w:sz w:val="18"/>
                <w:szCs w:val="21"/>
              </w:rPr>
              <w:t>启林北运动场南侧活动空间营建</w:t>
            </w:r>
          </w:p>
        </w:tc>
        <w:tc>
          <w:tcPr>
            <w:tcW w:w="523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21"/>
              </w:rPr>
            </w:pPr>
            <w:r>
              <w:rPr>
                <w:rFonts w:hint="eastAsia" w:ascii="宋体" w:hAnsi="宋体" w:eastAsia="宋体" w:cs="宋体"/>
                <w:sz w:val="18"/>
                <w:szCs w:val="21"/>
              </w:rPr>
              <w:t>目前该处杂草丛生、既不美观、也不安全。建议清理杂草或者硬化场地做一个文化广场，丰富启林北区学生文化生活，同时兼顾社团射击练习活动功能。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21"/>
                <w:vertAlign w:val="baseline"/>
                <w:lang w:val="en-US" w:eastAsia="zh-CN"/>
              </w:rPr>
              <w:t>11</w:t>
            </w:r>
          </w:p>
        </w:tc>
        <w:tc>
          <w:tcPr>
            <w:tcW w:w="11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21"/>
              </w:rPr>
              <w:t>学生宿舍</w:t>
            </w:r>
            <w:r>
              <w:rPr>
                <w:rFonts w:hint="eastAsia" w:ascii="宋体" w:hAnsi="宋体" w:eastAsia="宋体" w:cs="宋体"/>
                <w:sz w:val="18"/>
                <w:szCs w:val="21"/>
                <w:lang w:val="en-US" w:eastAsia="zh-CN"/>
              </w:rPr>
              <w:t>区</w:t>
            </w:r>
            <w:r>
              <w:rPr>
                <w:rFonts w:hint="eastAsia" w:ascii="宋体" w:hAnsi="宋体" w:eastAsia="宋体" w:cs="宋体"/>
                <w:sz w:val="18"/>
                <w:szCs w:val="21"/>
              </w:rPr>
              <w:t>景观提</w:t>
            </w:r>
            <w:r>
              <w:rPr>
                <w:rFonts w:hint="eastAsia" w:ascii="宋体" w:hAnsi="宋体" w:eastAsia="宋体" w:cs="宋体"/>
                <w:sz w:val="18"/>
                <w:szCs w:val="21"/>
                <w:lang w:val="en-US" w:eastAsia="zh-CN"/>
              </w:rPr>
              <w:t>升</w:t>
            </w:r>
          </w:p>
        </w:tc>
        <w:tc>
          <w:tcPr>
            <w:tcW w:w="152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21"/>
              </w:rPr>
            </w:pPr>
            <w:r>
              <w:rPr>
                <w:rFonts w:hint="eastAsia" w:ascii="宋体" w:hAnsi="宋体" w:eastAsia="宋体" w:cs="宋体"/>
                <w:sz w:val="18"/>
                <w:szCs w:val="21"/>
              </w:rPr>
              <w:t>启林北涵洞景观空间提升</w:t>
            </w:r>
          </w:p>
        </w:tc>
        <w:tc>
          <w:tcPr>
            <w:tcW w:w="523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21"/>
              </w:rPr>
            </w:pPr>
            <w:r>
              <w:rPr>
                <w:rFonts w:hint="eastAsia" w:ascii="宋体" w:hAnsi="宋体" w:eastAsia="宋体" w:cs="宋体"/>
                <w:sz w:val="18"/>
                <w:szCs w:val="21"/>
              </w:rPr>
              <w:t>目前此处区域位于进出启林北的通道，每日的人流量较大，以在附近绿化上安装</w:t>
            </w:r>
            <w:r>
              <w:rPr>
                <w:rFonts w:hint="eastAsia" w:ascii="宋体" w:hAnsi="宋体" w:eastAsia="宋体" w:cs="宋体"/>
                <w:sz w:val="18"/>
                <w:szCs w:val="21"/>
                <w:lang w:val="en-US" w:eastAsia="zh-CN"/>
              </w:rPr>
              <w:t>一</w:t>
            </w:r>
            <w:r>
              <w:rPr>
                <w:rFonts w:hint="eastAsia" w:ascii="宋体" w:hAnsi="宋体" w:eastAsia="宋体" w:cs="宋体"/>
                <w:sz w:val="18"/>
                <w:szCs w:val="21"/>
              </w:rPr>
              <w:t>定数量的</w:t>
            </w:r>
            <w:r>
              <w:rPr>
                <w:rFonts w:hint="eastAsia" w:ascii="宋体" w:hAnsi="宋体" w:eastAsia="宋体" w:cs="宋体"/>
                <w:sz w:val="18"/>
                <w:szCs w:val="21"/>
                <w:lang w:val="en-US" w:eastAsia="zh-CN"/>
              </w:rPr>
              <w:t>氛围</w:t>
            </w:r>
            <w:r>
              <w:rPr>
                <w:rFonts w:hint="eastAsia" w:ascii="宋体" w:hAnsi="宋体" w:eastAsia="宋体" w:cs="宋体"/>
                <w:sz w:val="18"/>
                <w:szCs w:val="21"/>
              </w:rPr>
              <w:t>灯，同时也可以放置宣传烂或</w:t>
            </w:r>
            <w:r>
              <w:rPr>
                <w:rFonts w:hint="eastAsia" w:ascii="宋体" w:hAnsi="宋体" w:eastAsia="宋体" w:cs="宋体"/>
                <w:sz w:val="18"/>
                <w:szCs w:val="21"/>
                <w:lang w:val="en-US" w:eastAsia="zh-CN"/>
              </w:rPr>
              <w:t>记录</w:t>
            </w:r>
            <w:r>
              <w:rPr>
                <w:rFonts w:hint="eastAsia" w:ascii="宋体" w:hAnsi="宋体" w:eastAsia="宋体" w:cs="宋体"/>
                <w:sz w:val="18"/>
                <w:szCs w:val="21"/>
              </w:rPr>
              <w:t>碑等纪实建筑物。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21"/>
                <w:vertAlign w:val="baseline"/>
                <w:lang w:val="en-US" w:eastAsia="zh-CN"/>
              </w:rPr>
              <w:t>12</w:t>
            </w:r>
          </w:p>
        </w:tc>
        <w:tc>
          <w:tcPr>
            <w:tcW w:w="11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21"/>
              </w:rPr>
              <w:t>学生宿舍区景观提</w:t>
            </w:r>
            <w:r>
              <w:rPr>
                <w:rFonts w:hint="eastAsia" w:ascii="宋体" w:hAnsi="宋体" w:eastAsia="宋体" w:cs="宋体"/>
                <w:sz w:val="18"/>
                <w:szCs w:val="21"/>
                <w:lang w:val="en-US" w:eastAsia="zh-CN"/>
              </w:rPr>
              <w:t>升</w:t>
            </w:r>
          </w:p>
        </w:tc>
        <w:tc>
          <w:tcPr>
            <w:tcW w:w="152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21"/>
              </w:rPr>
            </w:pPr>
            <w:r>
              <w:rPr>
                <w:rFonts w:hint="eastAsia" w:ascii="宋体" w:hAnsi="宋体" w:eastAsia="宋体" w:cs="宋体"/>
                <w:sz w:val="18"/>
                <w:szCs w:val="21"/>
              </w:rPr>
              <w:t>燕山宿合区活动空间营建</w:t>
            </w:r>
          </w:p>
        </w:tc>
        <w:tc>
          <w:tcPr>
            <w:tcW w:w="523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21"/>
              </w:rPr>
              <w:t>燕山宿舍区目前缺少室外的活动空间，可考虑将原有室外利用率不高的空地、绿地等进行改造，增加学生的活动空间。如莘园东侧研究生活动中心门口环境提升、3栋转盘</w:t>
            </w:r>
            <w:r>
              <w:rPr>
                <w:rFonts w:hint="eastAsia" w:ascii="宋体" w:hAnsi="宋体" w:eastAsia="宋体" w:cs="宋体"/>
                <w:sz w:val="18"/>
                <w:szCs w:val="21"/>
                <w:lang w:val="en-US" w:eastAsia="zh-CN"/>
              </w:rPr>
              <w:t>花圃</w:t>
            </w:r>
            <w:r>
              <w:rPr>
                <w:rFonts w:hint="eastAsia" w:ascii="宋体" w:hAnsi="宋体" w:eastAsia="宋体" w:cs="宋体"/>
                <w:sz w:val="18"/>
                <w:szCs w:val="21"/>
              </w:rPr>
              <w:t>升级</w:t>
            </w:r>
            <w:r>
              <w:rPr>
                <w:rFonts w:hint="eastAsia" w:ascii="宋体" w:hAnsi="宋体" w:eastAsia="宋体" w:cs="宋体"/>
                <w:sz w:val="18"/>
                <w:szCs w:val="21"/>
                <w:lang w:val="en-US" w:eastAsia="zh-CN"/>
              </w:rPr>
              <w:t>改造等。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21"/>
                <w:vertAlign w:val="baseline"/>
                <w:lang w:val="en-US" w:eastAsia="zh-CN"/>
              </w:rPr>
              <w:t>13</w:t>
            </w:r>
          </w:p>
        </w:tc>
        <w:tc>
          <w:tcPr>
            <w:tcW w:w="11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21"/>
              </w:rPr>
              <w:t>学生宿舍区景观提</w:t>
            </w:r>
            <w:r>
              <w:rPr>
                <w:rFonts w:hint="eastAsia" w:ascii="宋体" w:hAnsi="宋体" w:eastAsia="宋体" w:cs="宋体"/>
                <w:sz w:val="18"/>
                <w:szCs w:val="21"/>
                <w:lang w:val="en-US" w:eastAsia="zh-CN"/>
              </w:rPr>
              <w:t>升</w:t>
            </w:r>
          </w:p>
        </w:tc>
        <w:tc>
          <w:tcPr>
            <w:tcW w:w="152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21"/>
              </w:rPr>
            </w:pPr>
            <w:r>
              <w:rPr>
                <w:rFonts w:hint="eastAsia" w:ascii="宋体" w:hAnsi="宋体" w:eastAsia="宋体" w:cs="宋体"/>
                <w:sz w:val="18"/>
                <w:szCs w:val="21"/>
              </w:rPr>
              <w:t>其他宿合区活动空间营建</w:t>
            </w:r>
          </w:p>
        </w:tc>
        <w:tc>
          <w:tcPr>
            <w:tcW w:w="523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21"/>
              </w:rPr>
              <w:t>其他学生宿舍区外环境进行功能提升设计，充分考虑学生的功能需求，将原有室外利用率不高的空地、绿地、内广场等进行改道，增加学生的活动空间。如华山20至24栋各夹层之间绿</w:t>
            </w:r>
            <w:r>
              <w:rPr>
                <w:rFonts w:hint="eastAsia" w:ascii="宋体" w:hAnsi="宋体" w:eastAsia="宋体" w:cs="宋体"/>
                <w:sz w:val="18"/>
                <w:szCs w:val="21"/>
                <w:lang w:eastAsia="zh-CN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21"/>
                <w:vertAlign w:val="baseline"/>
                <w:lang w:val="en-US" w:eastAsia="zh-CN"/>
              </w:rPr>
              <w:t>14</w:t>
            </w:r>
          </w:p>
        </w:tc>
        <w:tc>
          <w:tcPr>
            <w:tcW w:w="11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21"/>
              </w:rPr>
              <w:t>校园湖泊景观提升</w:t>
            </w:r>
          </w:p>
        </w:tc>
        <w:tc>
          <w:tcPr>
            <w:tcW w:w="152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21"/>
              </w:rPr>
            </w:pPr>
            <w:r>
              <w:rPr>
                <w:rFonts w:hint="eastAsia" w:ascii="宋体" w:hAnsi="宋体" w:eastAsia="宋体" w:cs="宋体"/>
                <w:sz w:val="18"/>
                <w:szCs w:val="21"/>
              </w:rPr>
              <w:t>洪泽湖大石头周边景观步道建设</w:t>
            </w:r>
          </w:p>
        </w:tc>
        <w:tc>
          <w:tcPr>
            <w:tcW w:w="523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21"/>
              </w:rPr>
            </w:pPr>
            <w:r>
              <w:rPr>
                <w:rFonts w:hint="eastAsia" w:ascii="宋体" w:hAnsi="宋体" w:eastAsia="宋体" w:cs="宋体"/>
                <w:sz w:val="18"/>
                <w:szCs w:val="21"/>
              </w:rPr>
              <w:t>进入学校西南校门正对着洪泽湖大石头，为主要景点，目前该处往五号楼方向缺少少行道，建议增加湖边景观步道或栈道，同时对大石头周边进行空间规划，避免单车乱</w:t>
            </w:r>
            <w:r>
              <w:rPr>
                <w:rFonts w:hint="eastAsia" w:ascii="宋体" w:hAnsi="宋体" w:eastAsia="宋体" w:cs="宋体"/>
                <w:sz w:val="18"/>
                <w:szCs w:val="21"/>
                <w:lang w:val="en-US" w:eastAsia="zh-CN"/>
              </w:rPr>
              <w:t>摆放</w:t>
            </w:r>
            <w:r>
              <w:rPr>
                <w:rFonts w:hint="eastAsia" w:ascii="宋体" w:hAnsi="宋体" w:eastAsia="宋体" w:cs="宋体"/>
                <w:sz w:val="18"/>
                <w:szCs w:val="21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21"/>
                <w:vertAlign w:val="baseline"/>
                <w:lang w:val="en-US" w:eastAsia="zh-CN"/>
              </w:rPr>
              <w:t>15</w:t>
            </w:r>
          </w:p>
        </w:tc>
        <w:tc>
          <w:tcPr>
            <w:tcW w:w="11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21"/>
              </w:rPr>
              <w:t>校园湖泊景观提升</w:t>
            </w:r>
          </w:p>
        </w:tc>
        <w:tc>
          <w:tcPr>
            <w:tcW w:w="152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21"/>
              </w:rPr>
            </w:pPr>
            <w:r>
              <w:rPr>
                <w:rFonts w:hint="eastAsia" w:ascii="宋体" w:hAnsi="宋体" w:eastAsia="宋体" w:cs="宋体"/>
                <w:sz w:val="18"/>
                <w:szCs w:val="21"/>
              </w:rPr>
              <w:t>巢湖环湖景观绿道设计</w:t>
            </w:r>
          </w:p>
        </w:tc>
        <w:tc>
          <w:tcPr>
            <w:tcW w:w="523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21"/>
              </w:rPr>
            </w:pPr>
            <w:r>
              <w:rPr>
                <w:rFonts w:hint="eastAsia" w:ascii="宋体" w:hAnsi="宋体" w:eastAsia="宋体" w:cs="宋体"/>
                <w:sz w:val="18"/>
                <w:szCs w:val="21"/>
              </w:rPr>
              <w:t>巢湖周边缺少观景平台和亲水平台，环湖步行道不完善，考虑增加相应设施和环湖绿道或栈道，考虑通过田家炳北侧与树木</w:t>
            </w:r>
            <w:r>
              <w:rPr>
                <w:rFonts w:hint="eastAsia" w:ascii="宋体" w:hAnsi="宋体" w:eastAsia="宋体" w:cs="宋体"/>
                <w:sz w:val="18"/>
                <w:szCs w:val="21"/>
                <w:lang w:val="en-US" w:eastAsia="zh-CN"/>
              </w:rPr>
              <w:t>园</w:t>
            </w:r>
            <w:r>
              <w:rPr>
                <w:rFonts w:hint="eastAsia" w:ascii="宋体" w:hAnsi="宋体" w:eastAsia="宋体" w:cs="宋体"/>
                <w:sz w:val="18"/>
                <w:szCs w:val="21"/>
              </w:rPr>
              <w:t>连通。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21"/>
                <w:vertAlign w:val="baseline"/>
                <w:lang w:val="en-US" w:eastAsia="zh-CN"/>
              </w:rPr>
              <w:t>16</w:t>
            </w:r>
          </w:p>
        </w:tc>
        <w:tc>
          <w:tcPr>
            <w:tcW w:w="11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21"/>
              </w:rPr>
              <w:t>公共空间景观提升</w:t>
            </w:r>
          </w:p>
        </w:tc>
        <w:tc>
          <w:tcPr>
            <w:tcW w:w="152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21"/>
              </w:rPr>
            </w:pPr>
            <w:r>
              <w:rPr>
                <w:rFonts w:hint="eastAsia" w:ascii="宋体" w:hAnsi="宋体" w:eastAsia="宋体" w:cs="宋体"/>
                <w:sz w:val="18"/>
                <w:szCs w:val="21"/>
              </w:rPr>
              <w:t>三角市广场及同边环境提升</w:t>
            </w:r>
          </w:p>
        </w:tc>
        <w:tc>
          <w:tcPr>
            <w:tcW w:w="523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21"/>
              </w:rPr>
            </w:pPr>
            <w:r>
              <w:rPr>
                <w:rFonts w:hint="eastAsia" w:ascii="宋体" w:hAnsi="宋体" w:eastAsia="宋体" w:cs="宋体"/>
                <w:sz w:val="18"/>
                <w:szCs w:val="21"/>
              </w:rPr>
              <w:t>三角市广场目前临时摆放桌椅供</w:t>
            </w:r>
            <w:r>
              <w:rPr>
                <w:rFonts w:hint="eastAsia" w:ascii="宋体" w:hAnsi="宋体" w:eastAsia="宋体" w:cs="宋体"/>
                <w:sz w:val="18"/>
                <w:szCs w:val="21"/>
                <w:lang w:val="en-US" w:eastAsia="zh-CN"/>
              </w:rPr>
              <w:t>休憩</w:t>
            </w:r>
            <w:r>
              <w:rPr>
                <w:rFonts w:hint="eastAsia" w:ascii="宋体" w:hAnsi="宋体" w:eastAsia="宋体" w:cs="宋体"/>
                <w:sz w:val="18"/>
                <w:szCs w:val="21"/>
              </w:rPr>
              <w:t>，东侧堆放杂物，同时三角市与绿榕圆中间道路人车混杂，建议进行整体规划，禁止机动车通行或停放，</w:t>
            </w:r>
            <w:r>
              <w:rPr>
                <w:rFonts w:hint="eastAsia" w:ascii="宋体" w:hAnsi="宋体" w:eastAsia="宋体" w:cs="宋体"/>
                <w:sz w:val="18"/>
                <w:szCs w:val="21"/>
                <w:lang w:val="en-US" w:eastAsia="zh-CN"/>
              </w:rPr>
              <w:t>打造</w:t>
            </w:r>
            <w:r>
              <w:rPr>
                <w:rFonts w:hint="eastAsia" w:ascii="宋体" w:hAnsi="宋体" w:eastAsia="宋体" w:cs="宋体"/>
                <w:sz w:val="18"/>
                <w:szCs w:val="21"/>
              </w:rPr>
              <w:t>居民休闲区。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21"/>
                <w:vertAlign w:val="baseline"/>
                <w:lang w:val="en-US" w:eastAsia="zh-CN"/>
              </w:rPr>
              <w:t>17</w:t>
            </w:r>
          </w:p>
        </w:tc>
        <w:tc>
          <w:tcPr>
            <w:tcW w:w="11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21"/>
              </w:rPr>
            </w:pPr>
            <w:r>
              <w:rPr>
                <w:rFonts w:hint="eastAsia" w:ascii="宋体" w:hAnsi="宋体" w:eastAsia="宋体" w:cs="宋体"/>
                <w:sz w:val="18"/>
                <w:szCs w:val="21"/>
              </w:rPr>
              <w:t>公共空间景观提升</w:t>
            </w:r>
          </w:p>
        </w:tc>
        <w:tc>
          <w:tcPr>
            <w:tcW w:w="152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21"/>
                <w:lang w:val="en-US" w:eastAsia="zh-CN"/>
              </w:rPr>
              <w:t>紫荆</w:t>
            </w:r>
            <w:r>
              <w:rPr>
                <w:rFonts w:hint="eastAsia" w:ascii="宋体" w:hAnsi="宋体" w:eastAsia="宋体" w:cs="宋体"/>
                <w:sz w:val="18"/>
                <w:szCs w:val="21"/>
              </w:rPr>
              <w:t>路道路提升</w:t>
            </w:r>
            <w:r>
              <w:rPr>
                <w:rFonts w:hint="eastAsia" w:ascii="宋体" w:hAnsi="宋体" w:eastAsia="宋体" w:cs="宋体"/>
                <w:sz w:val="18"/>
                <w:szCs w:val="21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sz w:val="18"/>
                <w:szCs w:val="21"/>
              </w:rPr>
              <w:t>综合体育馆北侧道路</w:t>
            </w:r>
            <w:r>
              <w:rPr>
                <w:rFonts w:hint="eastAsia" w:ascii="宋体" w:hAnsi="宋体" w:eastAsia="宋体" w:cs="宋体"/>
                <w:sz w:val="18"/>
                <w:szCs w:val="21"/>
                <w:lang w:eastAsia="zh-CN"/>
              </w:rPr>
              <w:t>）</w:t>
            </w:r>
          </w:p>
        </w:tc>
        <w:tc>
          <w:tcPr>
            <w:tcW w:w="523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21"/>
              </w:rPr>
            </w:pPr>
            <w:r>
              <w:rPr>
                <w:rFonts w:hint="eastAsia" w:ascii="宋体" w:hAnsi="宋体" w:eastAsia="宋体" w:cs="宋体"/>
                <w:sz w:val="18"/>
                <w:szCs w:val="21"/>
              </w:rPr>
              <w:t>对紫荆路车道、人行道、斑马线美化。该处的坡道长且陡，美化道路及人行斑马线不仅突出了紫荆桥名字和校园文化的融合</w:t>
            </w:r>
            <w:r>
              <w:rPr>
                <w:rFonts w:hint="eastAsia" w:ascii="宋体" w:hAnsi="宋体" w:eastAsia="宋体" w:cs="宋体"/>
                <w:sz w:val="18"/>
                <w:szCs w:val="21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sz w:val="18"/>
                <w:szCs w:val="21"/>
              </w:rPr>
              <w:t>还增强了该区域环境设施的整体观赏性。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21"/>
                <w:vertAlign w:val="baseline"/>
                <w:lang w:val="en-US" w:eastAsia="zh-CN"/>
              </w:rPr>
              <w:t>18</w:t>
            </w:r>
          </w:p>
        </w:tc>
        <w:tc>
          <w:tcPr>
            <w:tcW w:w="11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21"/>
              </w:rPr>
            </w:pPr>
            <w:r>
              <w:rPr>
                <w:rFonts w:hint="eastAsia" w:ascii="宋体" w:hAnsi="宋体" w:eastAsia="宋体" w:cs="宋体"/>
                <w:sz w:val="18"/>
                <w:szCs w:val="21"/>
              </w:rPr>
              <w:t>公共空间景观提升</w:t>
            </w:r>
          </w:p>
        </w:tc>
        <w:tc>
          <w:tcPr>
            <w:tcW w:w="152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sz w:val="18"/>
                <w:szCs w:val="21"/>
              </w:rPr>
              <w:t>外国语学院南侧与畜牧所</w:t>
            </w:r>
            <w:r>
              <w:rPr>
                <w:rFonts w:hint="eastAsia" w:ascii="宋体" w:hAnsi="宋体" w:eastAsia="宋体" w:cs="宋体"/>
                <w:sz w:val="18"/>
                <w:szCs w:val="21"/>
                <w:lang w:val="en-US" w:eastAsia="zh-CN"/>
              </w:rPr>
              <w:t>边界围墙提升</w:t>
            </w:r>
          </w:p>
        </w:tc>
        <w:tc>
          <w:tcPr>
            <w:tcW w:w="523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21"/>
              </w:rPr>
            </w:pPr>
            <w:r>
              <w:rPr>
                <w:rFonts w:hint="eastAsia" w:ascii="宋体" w:hAnsi="宋体" w:eastAsia="宋体" w:cs="宋体"/>
                <w:sz w:val="18"/>
                <w:szCs w:val="21"/>
              </w:rPr>
              <w:t>该处增设了彩钢板彻底解决了</w:t>
            </w:r>
            <w:r>
              <w:rPr>
                <w:rFonts w:hint="eastAsia" w:ascii="宋体" w:hAnsi="宋体" w:eastAsia="宋体" w:cs="宋体"/>
                <w:sz w:val="18"/>
                <w:szCs w:val="21"/>
                <w:lang w:val="en-US" w:eastAsia="zh-CN"/>
              </w:rPr>
              <w:t>走鬼</w:t>
            </w:r>
            <w:r>
              <w:rPr>
                <w:rFonts w:hint="eastAsia" w:ascii="宋体" w:hAnsi="宋体" w:eastAsia="宋体" w:cs="宋体"/>
                <w:sz w:val="18"/>
                <w:szCs w:val="21"/>
              </w:rPr>
              <w:t>乱摊卖现象，通过景观设计提升，加强学校育人建设和文化建设。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21"/>
                <w:vertAlign w:val="baseline"/>
                <w:lang w:val="en-US" w:eastAsia="zh-CN"/>
              </w:rPr>
              <w:t>19</w:t>
            </w:r>
          </w:p>
        </w:tc>
        <w:tc>
          <w:tcPr>
            <w:tcW w:w="11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21"/>
              </w:rPr>
            </w:pPr>
            <w:r>
              <w:rPr>
                <w:rFonts w:hint="eastAsia" w:ascii="宋体" w:hAnsi="宋体" w:eastAsia="宋体" w:cs="宋体"/>
                <w:sz w:val="18"/>
                <w:szCs w:val="21"/>
              </w:rPr>
              <w:t>公共空间景观提升</w:t>
            </w:r>
          </w:p>
        </w:tc>
        <w:tc>
          <w:tcPr>
            <w:tcW w:w="152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21"/>
              </w:rPr>
            </w:pPr>
            <w:r>
              <w:rPr>
                <w:rFonts w:hint="eastAsia" w:ascii="宋体" w:hAnsi="宋体" w:eastAsia="宋体" w:cs="宋体"/>
                <w:sz w:val="18"/>
                <w:szCs w:val="21"/>
              </w:rPr>
              <w:t>图书馆前广场阅读空间</w:t>
            </w:r>
            <w:r>
              <w:rPr>
                <w:rFonts w:hint="eastAsia" w:ascii="宋体" w:hAnsi="宋体" w:eastAsia="宋体" w:cs="宋体"/>
                <w:sz w:val="18"/>
                <w:szCs w:val="21"/>
                <w:lang w:val="en-US" w:eastAsia="zh-CN"/>
              </w:rPr>
              <w:t>营建</w:t>
            </w:r>
          </w:p>
        </w:tc>
        <w:tc>
          <w:tcPr>
            <w:tcW w:w="523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21"/>
              </w:rPr>
            </w:pPr>
            <w:r>
              <w:rPr>
                <w:rFonts w:hint="eastAsia" w:ascii="宋体" w:hAnsi="宋体" w:eastAsia="宋体" w:cs="宋体"/>
                <w:sz w:val="18"/>
                <w:szCs w:val="21"/>
              </w:rPr>
              <w:t>在图书馆前广场建设室外阅读活动区，摆放石凳、石桌提供学生多</w:t>
            </w:r>
            <w:r>
              <w:rPr>
                <w:rFonts w:hint="eastAsia" w:ascii="宋体" w:hAnsi="宋体" w:eastAsia="宋体" w:cs="宋体"/>
                <w:sz w:val="18"/>
                <w:szCs w:val="21"/>
                <w:lang w:val="en-US" w:eastAsia="zh-CN"/>
              </w:rPr>
              <w:t>元</w:t>
            </w:r>
            <w:r>
              <w:rPr>
                <w:rFonts w:hint="eastAsia" w:ascii="宋体" w:hAnsi="宋体" w:eastAsia="宋体" w:cs="宋体"/>
                <w:sz w:val="18"/>
                <w:szCs w:val="21"/>
              </w:rPr>
              <w:t>化的阅读空间。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21"/>
                <w:vertAlign w:val="baseline"/>
                <w:lang w:val="en-US" w:eastAsia="zh-CN"/>
              </w:rPr>
              <w:t>20</w:t>
            </w:r>
          </w:p>
        </w:tc>
        <w:tc>
          <w:tcPr>
            <w:tcW w:w="11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21"/>
              </w:rPr>
            </w:pPr>
            <w:r>
              <w:rPr>
                <w:rFonts w:hint="eastAsia" w:ascii="宋体" w:hAnsi="宋体" w:eastAsia="宋体" w:cs="宋体"/>
                <w:sz w:val="18"/>
                <w:szCs w:val="21"/>
              </w:rPr>
              <w:t>公共空间景观提升</w:t>
            </w:r>
          </w:p>
        </w:tc>
        <w:tc>
          <w:tcPr>
            <w:tcW w:w="152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21"/>
              </w:rPr>
              <w:t>第四教学广场阅读空间</w:t>
            </w:r>
            <w:r>
              <w:rPr>
                <w:rFonts w:hint="eastAsia" w:ascii="宋体" w:hAnsi="宋体" w:eastAsia="宋体" w:cs="宋体"/>
                <w:sz w:val="18"/>
                <w:szCs w:val="21"/>
                <w:lang w:val="en-US" w:eastAsia="zh-CN"/>
              </w:rPr>
              <w:t>营建</w:t>
            </w:r>
          </w:p>
        </w:tc>
        <w:tc>
          <w:tcPr>
            <w:tcW w:w="523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21"/>
              </w:rPr>
              <w:t>建议第四教学楼大楼梯两侧异木棉树底下添置石凳、丰富阅读</w:t>
            </w:r>
            <w:r>
              <w:rPr>
                <w:rFonts w:hint="eastAsia" w:ascii="宋体" w:hAnsi="宋体" w:eastAsia="宋体" w:cs="宋体"/>
                <w:sz w:val="18"/>
                <w:szCs w:val="21"/>
                <w:lang w:val="en-US" w:eastAsia="zh-CN"/>
              </w:rPr>
              <w:t>空间。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21"/>
                <w:vertAlign w:val="baseline"/>
                <w:lang w:val="en-US" w:eastAsia="zh-CN"/>
              </w:rPr>
              <w:t>21</w:t>
            </w:r>
          </w:p>
        </w:tc>
        <w:tc>
          <w:tcPr>
            <w:tcW w:w="11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21"/>
              </w:rPr>
            </w:pPr>
            <w:r>
              <w:rPr>
                <w:rFonts w:hint="eastAsia" w:ascii="宋体" w:hAnsi="宋体" w:eastAsia="宋体" w:cs="宋体"/>
                <w:sz w:val="18"/>
                <w:szCs w:val="21"/>
              </w:rPr>
              <w:t>公共空间景观提升</w:t>
            </w:r>
          </w:p>
        </w:tc>
        <w:tc>
          <w:tcPr>
            <w:tcW w:w="152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21"/>
              </w:rPr>
            </w:pPr>
            <w:r>
              <w:rPr>
                <w:rFonts w:hint="eastAsia" w:ascii="宋体" w:hAnsi="宋体" w:eastAsia="宋体" w:cs="宋体"/>
                <w:sz w:val="18"/>
                <w:szCs w:val="21"/>
              </w:rPr>
              <w:t>教四山顶公园景观提升</w:t>
            </w:r>
          </w:p>
        </w:tc>
        <w:tc>
          <w:tcPr>
            <w:tcW w:w="523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21"/>
              </w:rPr>
            </w:pPr>
            <w:r>
              <w:rPr>
                <w:rFonts w:hint="eastAsia" w:ascii="宋体" w:hAnsi="宋体" w:eastAsia="宋体" w:cs="宋体"/>
                <w:sz w:val="18"/>
                <w:szCs w:val="21"/>
              </w:rPr>
              <w:t>目前该处边坡杂草丛生、山顶林木浓密，既不美观、也不安全。建议边坡杂草清理、山顶空间重新设计，加装监控，做成山顶公园，满足师生休闲需求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21"/>
                <w:vertAlign w:val="baseline"/>
                <w:lang w:val="en-US" w:eastAsia="zh-CN"/>
              </w:rPr>
              <w:t>22</w:t>
            </w:r>
          </w:p>
        </w:tc>
        <w:tc>
          <w:tcPr>
            <w:tcW w:w="11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21"/>
              </w:rPr>
            </w:pPr>
            <w:r>
              <w:rPr>
                <w:rFonts w:hint="eastAsia" w:ascii="宋体" w:hAnsi="宋体" w:eastAsia="宋体" w:cs="宋体"/>
                <w:sz w:val="18"/>
                <w:szCs w:val="21"/>
              </w:rPr>
              <w:t>公共空间景观提升</w:t>
            </w:r>
          </w:p>
        </w:tc>
        <w:tc>
          <w:tcPr>
            <w:tcW w:w="152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21"/>
              </w:rPr>
            </w:pPr>
            <w:r>
              <w:rPr>
                <w:rFonts w:hint="eastAsia" w:ascii="宋体" w:hAnsi="宋体" w:eastAsia="宋体" w:cs="宋体"/>
                <w:sz w:val="18"/>
                <w:szCs w:val="21"/>
              </w:rPr>
              <w:t>教工住宅区景观提升</w:t>
            </w:r>
          </w:p>
        </w:tc>
        <w:tc>
          <w:tcPr>
            <w:tcW w:w="523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21"/>
              </w:rPr>
            </w:pPr>
            <w:r>
              <w:rPr>
                <w:rFonts w:hint="eastAsia" w:ascii="宋体" w:hAnsi="宋体" w:eastAsia="宋体" w:cs="宋体"/>
                <w:sz w:val="18"/>
                <w:szCs w:val="21"/>
              </w:rPr>
              <w:t>对校内嵩山区、茶山区、六</w:t>
            </w:r>
            <w:r>
              <w:rPr>
                <w:rFonts w:hint="eastAsia" w:ascii="宋体" w:hAnsi="宋体" w:eastAsia="宋体" w:cs="宋体"/>
                <w:sz w:val="18"/>
                <w:szCs w:val="21"/>
                <w:lang w:val="en-US" w:eastAsia="zh-CN"/>
              </w:rPr>
              <w:t>一</w:t>
            </w:r>
            <w:r>
              <w:rPr>
                <w:rFonts w:hint="eastAsia" w:ascii="宋体" w:hAnsi="宋体" w:eastAsia="宋体" w:cs="宋体"/>
                <w:sz w:val="18"/>
                <w:szCs w:val="21"/>
              </w:rPr>
              <w:t>区等公共空间进行升级改造。</w:t>
            </w: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U3MWVhMmU3ZGVlMDQ4NWNiZWUyYWM0NzhhNDQ3ZGUifQ=="/>
  </w:docVars>
  <w:rsids>
    <w:rsidRoot w:val="00000000"/>
    <w:rsid w:val="556150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2023-10-23T07:34:53Z</dcterms:created>
  <dc:creator>Yinsam</dc:creator>
  <cp:lastModifiedBy>+7</cp:lastModifiedBy>
  <dcterms:modified xsi:type="dcterms:W3CDTF">2023-10-23T07:34:58Z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C4653C9B70FA4C838D232EA78DCD24C4_12</vt:lpwstr>
  </property>
</Properties>
</file>